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A0" w:rsidRPr="00B208A0" w:rsidRDefault="00B208A0" w:rsidP="00C21C78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B208A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Министерства просвещения РФ от 5 сентября 2018 г. № 03-ПГ-МП-42216 </w:t>
      </w:r>
      <w:r w:rsidR="00C21C7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«</w:t>
      </w:r>
      <w:r w:rsidRPr="00B208A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 участии учеников муниципальных и государственных школ РФ во внеурочной деятельности</w:t>
      </w:r>
      <w:r w:rsidR="00C21C7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».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Вопрос: Согласно </w:t>
      </w:r>
      <w:proofErr w:type="spellStart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ч.ч</w:t>
      </w:r>
      <w:proofErr w:type="spellEnd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5 и 7 ст. 12 Федерального закона от 29 декабря 2012 г. N 273-ФЗ "Об образовании в Российской Федерации" (далее - Закон об образовании) организация, осуществляющая образовательную деятельность по имеющим государственную аккредитацию образовательным программам, самостоятельно разрабатывает и утверждает образовательные программы в соответствии с федеральными государственными образовательными стандартами.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согласно п. 16 федерального государственного образовательного стандарта начального общего образования, утв. Приказом </w:t>
      </w:r>
      <w:proofErr w:type="spellStart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РФ от 06.10. 2009 г. N 373,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 основная образовательная программа начального общего образования реализуется организацией, осуществляющей образовательную деятельность, через организацию урочной и внеурочной деятельности в соответствии с санитарно-эпидемиологическими правилами и нормативами;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 организационный раздел основной образовательной программы включает в себя, в том числе, учебный план начального общего образования и план внеурочной деятельности,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 в соответствии с п. 19.10 упомянутого федерального государственного образовательного стандарта, внеурочная деятельность на добровольной основе в соответствии с выбором участников образовательных отношений.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Аналогичные положения содержатся также в федеральных государственных образовательных стандартах основного общего образования (утв. Приказом </w:t>
      </w:r>
      <w:proofErr w:type="spellStart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РФ от 17.12.2010 г. N 1897) в п.п.13, 14 и 18.3.1.2, и среднего общего образования (утв. Приказом </w:t>
      </w:r>
      <w:proofErr w:type="spellStart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РФ от 17.05.2012 г. N 413) в п.п.13 и 14.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в соответствии с положениями п. 10.5 СанПиН 2.4.2.2821-10 "Санитарно-эпидемиологические требования к условиям и организации обучения в общеобразовательных учреждениях", 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Исходя из вышеуказанных норм, можно сделать однозначный вывод о том, что участие во внеурочной деятельности для обучающегося является добровольным. Этот вывод подтверждается также и тем, что согласно п. 1 ч. 1 ст. 43 Закона об образовании обучающиеся обязаны посещать учебные занятия, предусмотренные учебным планом. Однако мероприятия внеурочной деятельности не могут быть предусмотрены учебным планом, а предусмотрены, согласно </w:t>
      </w:r>
      <w:proofErr w:type="gramStart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указаниям</w:t>
      </w:r>
      <w:proofErr w:type="gramEnd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федеральных государственных образовательных стандартов, исключительно планом внеурочной деятельности. Следовательно, Закон об образовании не обязывает обучающихся к посещению внеурочных занятий.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Однако Письмом Министерства образования и науки РФ от 18 августа 2017 г. N 09-1672 "О направлении методических рекомендаций" до сведения участников образовательных отношений были доведены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</w:t>
      </w: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деятельности. Указанными Методическими рекомендациями было, в том числе, обозначено, что участие во внеурочной деятельности является для обучающихся обязательным. Однако нормативного </w:t>
      </w:r>
      <w:proofErr w:type="gramStart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обоснования  данного</w:t>
      </w:r>
      <w:proofErr w:type="gramEnd"/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утверждения в Методических рекомендациях не содержится.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вышеуказанным, прошу пояснить с нормативным обоснованием: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обязаны ли ученики муниципальных и государственных школ РФ участвовать во внеурочной деятельности, если школы, в которых они обучаются, осуществляют образовательную деятельность по имеющим государственную аккредитацию образовательным программам?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Ответ: Департамент государственной политики в сфере общего образования Министерства просвещения Российской Федерации (далее - Департамент) рассмотрел Ваше обращение и сообщает.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статье 28 Федерального закона от 29 декабря 2012 г. № 273-ФЗ «Об образовании в Российской Федерации» (далее - Федеральный закон)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законом, иными нормативными правовыми актами Российской Федерации и уставом образовательной организации.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Содержание общего образования определяется основной образовательной программой общеобразовательной организации, разрабатываемой ею самостоятельно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- ФГОС) (приказы Министерства образования и науки Российской Федерации от 6 октября 2009 г. № 373, от 17 декабря 2010 г. № 1897 и от 17 мая 2012 г. № 413) и с учётом примерной основной образовательной программы (статья 12 Федерального закона).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ФГОС основная образовательная программа образовательной организации реализуется через урочную и внеурочную деятельность.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 внеурочной деятельности в соответствии с ФГОС наряду с учебным планом является частью основной образовательной программы образовательной организации и обязателен к исполнению.</w:t>
      </w:r>
    </w:p>
    <w:p w:rsidR="00B208A0" w:rsidRPr="00B208A0" w:rsidRDefault="00B208A0" w:rsidP="00B208A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 и структура направлений, формы организации, объём внеурочной деятельности фиксируются в плане внеурочной деятельности образовательной организации, который должен обеспечивать учёт индивидуальных особенностей и потребностей учащихся, исходя из специфики образовательной организации, её кадровых и иных возможностей.</w:t>
      </w:r>
    </w:p>
    <w:p w:rsidR="007F5CB0" w:rsidRPr="00C21C78" w:rsidRDefault="00B208A0" w:rsidP="00C21C7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08A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обращает Ваше внимание на то, что согласно статье 43 Федерального закона учащиеся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</w:t>
      </w:r>
      <w:r w:rsidR="00C21C7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амках образовательной программы.</w:t>
      </w:r>
      <w:bookmarkStart w:id="1" w:name="_GoBack"/>
      <w:bookmarkEnd w:id="1"/>
    </w:p>
    <w:sectPr w:rsidR="007F5CB0" w:rsidRPr="00C2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A9"/>
    <w:rsid w:val="001C1DA9"/>
    <w:rsid w:val="003561D6"/>
    <w:rsid w:val="00784988"/>
    <w:rsid w:val="007F2350"/>
    <w:rsid w:val="007F5CB0"/>
    <w:rsid w:val="00B208A0"/>
    <w:rsid w:val="00B7310B"/>
    <w:rsid w:val="00C21C78"/>
    <w:rsid w:val="00C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642A"/>
  <w15:chartTrackingRefBased/>
  <w15:docId w15:val="{62F838FB-B971-4CC6-A9A1-D6E30F99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1D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8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84988"/>
    <w:rPr>
      <w:i/>
      <w:iCs/>
    </w:rPr>
  </w:style>
  <w:style w:type="character" w:styleId="a7">
    <w:name w:val="Strong"/>
    <w:basedOn w:val="a0"/>
    <w:uiPriority w:val="22"/>
    <w:qFormat/>
    <w:rsid w:val="00784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0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Наталья Сергеевна</dc:creator>
  <cp:keywords/>
  <dc:description/>
  <cp:lastModifiedBy>Кожевникова Наталья Сергеевна</cp:lastModifiedBy>
  <cp:revision>8</cp:revision>
  <cp:lastPrinted>2018-12-11T08:35:00Z</cp:lastPrinted>
  <dcterms:created xsi:type="dcterms:W3CDTF">2018-12-10T09:27:00Z</dcterms:created>
  <dcterms:modified xsi:type="dcterms:W3CDTF">2018-12-17T07:35:00Z</dcterms:modified>
</cp:coreProperties>
</file>