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65F" w:rsidRPr="001D765F" w:rsidRDefault="001D765F" w:rsidP="001D765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D765F">
        <w:rPr>
          <w:rFonts w:ascii="Times New Roman" w:eastAsia="Times New Roman" w:hAnsi="Times New Roman" w:cs="Times New Roman"/>
          <w:b/>
          <w:bCs/>
          <w:sz w:val="36"/>
          <w:szCs w:val="36"/>
          <w:lang w:eastAsia="ru-RU"/>
        </w:rPr>
        <w:t>Статья 28. Компетенция, права, обязанности и ответственность образовательной организации</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3. К компетенции образовательной организации в установленной сфере деятельности относятся:</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1D765F">
        <w:rPr>
          <w:rFonts w:ascii="Times New Roman" w:eastAsia="Times New Roman" w:hAnsi="Times New Roman" w:cs="Times New Roman"/>
          <w:sz w:val="24"/>
          <w:szCs w:val="24"/>
          <w:lang w:eastAsia="ru-RU"/>
        </w:rPr>
        <w:t>самообследования</w:t>
      </w:r>
      <w:proofErr w:type="spellEnd"/>
      <w:r w:rsidRPr="001D765F">
        <w:rPr>
          <w:rFonts w:ascii="Times New Roman" w:eastAsia="Times New Roman" w:hAnsi="Times New Roman" w:cs="Times New Roman"/>
          <w:sz w:val="24"/>
          <w:szCs w:val="24"/>
          <w:lang w:eastAsia="ru-RU"/>
        </w:rPr>
        <w:t>;</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4) установление штатного расписания, если иное не установлено нормативными правовыми актами Российской Федерации;</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6) разработка и утверждение образовательных программ образовательной организации;</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8) прием обучающихся в образовательную организацию;</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 xml:space="preserve">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w:t>
      </w:r>
      <w:r w:rsidRPr="001D765F">
        <w:rPr>
          <w:rFonts w:ascii="Times New Roman" w:eastAsia="Times New Roman" w:hAnsi="Times New Roman" w:cs="Times New Roman"/>
          <w:sz w:val="24"/>
          <w:szCs w:val="24"/>
          <w:lang w:eastAsia="ru-RU"/>
        </w:rPr>
        <w:lastRenderedPageBreak/>
        <w:t>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12) использование и совершенствование методов обучения и воспитания, образовательных технологий, электронного обучения;</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 xml:space="preserve">13) проведение </w:t>
      </w:r>
      <w:proofErr w:type="spellStart"/>
      <w:r w:rsidRPr="001D765F">
        <w:rPr>
          <w:rFonts w:ascii="Times New Roman" w:eastAsia="Times New Roman" w:hAnsi="Times New Roman" w:cs="Times New Roman"/>
          <w:sz w:val="24"/>
          <w:szCs w:val="24"/>
          <w:lang w:eastAsia="ru-RU"/>
        </w:rPr>
        <w:t>самообследования</w:t>
      </w:r>
      <w:proofErr w:type="spellEnd"/>
      <w:r w:rsidRPr="001D765F">
        <w:rPr>
          <w:rFonts w:ascii="Times New Roman" w:eastAsia="Times New Roman" w:hAnsi="Times New Roman" w:cs="Times New Roman"/>
          <w:sz w:val="24"/>
          <w:szCs w:val="24"/>
          <w:lang w:eastAsia="ru-RU"/>
        </w:rPr>
        <w:t>, обеспечение функционирования внутренней системы оценки качества образования;</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14) обеспечение в образовательной организации, имеющей интернат, необходимых условий содержания обучающихся;</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16) создание условий для занятия обучающимися физической культурой и спортом;</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17) приобретение или изготовление бланков документов об образовании и (или) о квалификации, медалей "За особые успехи в учении";</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18) утратил силу. - Федеральный закон от 04.06.2014 N 148-ФЗ;</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20) организация научно-методической работы, в том числе организация и проведение научных и методических конференций, семинаров;</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21) обеспечение создания и ведения официального сайта образовательной организации в сети "Интернет";</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lastRenderedPageBreak/>
        <w:t>22) иные вопросы в соответствии с законодательством Российской Федерации.</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1D765F" w:rsidRPr="001D765F" w:rsidRDefault="001D765F" w:rsidP="001D765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D765F">
        <w:rPr>
          <w:rFonts w:ascii="Times New Roman" w:eastAsia="Times New Roman" w:hAnsi="Times New Roman" w:cs="Times New Roman"/>
          <w:b/>
          <w:bCs/>
          <w:sz w:val="36"/>
          <w:szCs w:val="36"/>
          <w:lang w:eastAsia="ru-RU"/>
        </w:rPr>
        <w:t>Статья 29. Информационная открытость образовательной организации</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w:t>
      </w:r>
      <w:r w:rsidRPr="001D765F">
        <w:rPr>
          <w:rFonts w:ascii="Times New Roman" w:eastAsia="Times New Roman" w:hAnsi="Times New Roman" w:cs="Times New Roman"/>
          <w:sz w:val="24"/>
          <w:szCs w:val="24"/>
          <w:lang w:eastAsia="ru-RU"/>
        </w:rPr>
        <w:lastRenderedPageBreak/>
        <w:t>телекоммуникационных сетях, в том числе на официальном сайте образовательной организации в сети "Интернет".</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2. Образовательные организации обеспечивают открытость и доступность:</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1) информации:</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б) о структуре и об органах управления образовательной организацией;</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д) о языках образования;</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е) о федеральных государственных образовательных стандартах, об образовательных стандартах (при их наличии);</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з) о персональном составе педагогических работников с указанием уровня образования, квалификации и опыта работы;</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w:t>
      </w:r>
      <w:r w:rsidRPr="001D765F">
        <w:rPr>
          <w:rFonts w:ascii="Times New Roman" w:eastAsia="Times New Roman" w:hAnsi="Times New Roman" w:cs="Times New Roman"/>
          <w:sz w:val="24"/>
          <w:szCs w:val="24"/>
          <w:lang w:eastAsia="ru-RU"/>
        </w:rPr>
        <w:lastRenderedPageBreak/>
        <w:t>указанием средней суммы набранных баллов по всем вступительным испытаниям, а также о результатах перевода, восстановления и отчисления;</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н) о наличии и об условиях предоставления обучающимся стипендий, мер социальной поддержки;</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р) о поступлении финансовых и материальных средств и об их расходовании по итогам финансового года;</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с) о трудоустройстве выпускников;</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2) копий:</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а) устава образовательной организации;</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б) лицензии на осуществление образовательной деятельности (с приложениями);</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в) свидетельства о государственной аккредитации (с приложениями);</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 xml:space="preserve">3) отчета о результатах </w:t>
      </w:r>
      <w:proofErr w:type="spellStart"/>
      <w:r w:rsidRPr="001D765F">
        <w:rPr>
          <w:rFonts w:ascii="Times New Roman" w:eastAsia="Times New Roman" w:hAnsi="Times New Roman" w:cs="Times New Roman"/>
          <w:sz w:val="24"/>
          <w:szCs w:val="24"/>
          <w:lang w:eastAsia="ru-RU"/>
        </w:rPr>
        <w:t>самообследования</w:t>
      </w:r>
      <w:proofErr w:type="spellEnd"/>
      <w:r w:rsidRPr="001D765F">
        <w:rPr>
          <w:rFonts w:ascii="Times New Roman" w:eastAsia="Times New Roman" w:hAnsi="Times New Roman" w:cs="Times New Roman"/>
          <w:sz w:val="24"/>
          <w:szCs w:val="24"/>
          <w:lang w:eastAsia="ru-RU"/>
        </w:rPr>
        <w:t xml:space="preserve">. Показатели деятельности образовательной организации, подлежащей </w:t>
      </w:r>
      <w:proofErr w:type="spellStart"/>
      <w:r w:rsidRPr="001D765F">
        <w:rPr>
          <w:rFonts w:ascii="Times New Roman" w:eastAsia="Times New Roman" w:hAnsi="Times New Roman" w:cs="Times New Roman"/>
          <w:sz w:val="24"/>
          <w:szCs w:val="24"/>
          <w:lang w:eastAsia="ru-RU"/>
        </w:rPr>
        <w:t>самообследованию</w:t>
      </w:r>
      <w:proofErr w:type="spellEnd"/>
      <w:r w:rsidRPr="001D765F">
        <w:rPr>
          <w:rFonts w:ascii="Times New Roman" w:eastAsia="Times New Roman" w:hAnsi="Times New Roman" w:cs="Times New Roman"/>
          <w:sz w:val="24"/>
          <w:szCs w:val="24"/>
          <w:lang w:eastAsia="ru-RU"/>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lastRenderedPageBreak/>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1D765F" w:rsidRPr="001D765F" w:rsidRDefault="001D765F" w:rsidP="001D765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D765F">
        <w:rPr>
          <w:rFonts w:ascii="Times New Roman" w:eastAsia="Times New Roman" w:hAnsi="Times New Roman" w:cs="Times New Roman"/>
          <w:b/>
          <w:bCs/>
          <w:sz w:val="36"/>
          <w:szCs w:val="36"/>
          <w:lang w:eastAsia="ru-RU"/>
        </w:rPr>
        <w:t>Статья 30. Локальные нормативные акты, содержащие нормы, регулирующие образовательные отношения</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lastRenderedPageBreak/>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1D765F" w:rsidRPr="001D765F" w:rsidRDefault="001D765F" w:rsidP="001D765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D765F">
        <w:rPr>
          <w:rFonts w:ascii="Times New Roman" w:eastAsia="Times New Roman" w:hAnsi="Times New Roman" w:cs="Times New Roman"/>
          <w:b/>
          <w:bCs/>
          <w:sz w:val="36"/>
          <w:szCs w:val="36"/>
          <w:lang w:eastAsia="ru-RU"/>
        </w:rPr>
        <w:t>Статья 55. Общие требования к приему на обучение в организацию, осуществляющую образовательную деятельность</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lastRenderedPageBreak/>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sidRPr="001D765F">
        <w:rPr>
          <w:rFonts w:ascii="Times New Roman" w:eastAsia="Times New Roman" w:hAnsi="Times New Roman" w:cs="Times New Roman"/>
          <w:sz w:val="24"/>
          <w:szCs w:val="24"/>
          <w:lang w:eastAsia="ru-RU"/>
        </w:rPr>
        <w:t>бакалавриата</w:t>
      </w:r>
      <w:proofErr w:type="spellEnd"/>
      <w:r w:rsidRPr="001D765F">
        <w:rPr>
          <w:rFonts w:ascii="Times New Roman" w:eastAsia="Times New Roman" w:hAnsi="Times New Roman" w:cs="Times New Roman"/>
          <w:sz w:val="24"/>
          <w:szCs w:val="24"/>
          <w:lang w:eastAsia="ru-RU"/>
        </w:rPr>
        <w:t xml:space="preserve"> или программам </w:t>
      </w:r>
      <w:proofErr w:type="spellStart"/>
      <w:r w:rsidRPr="001D765F">
        <w:rPr>
          <w:rFonts w:ascii="Times New Roman" w:eastAsia="Times New Roman" w:hAnsi="Times New Roman" w:cs="Times New Roman"/>
          <w:sz w:val="24"/>
          <w:szCs w:val="24"/>
          <w:lang w:eastAsia="ru-RU"/>
        </w:rPr>
        <w:t>специалитета</w:t>
      </w:r>
      <w:proofErr w:type="spellEnd"/>
      <w:r w:rsidRPr="001D765F">
        <w:rPr>
          <w:rFonts w:ascii="Times New Roman" w:eastAsia="Times New Roman" w:hAnsi="Times New Roman" w:cs="Times New Roman"/>
          <w:sz w:val="24"/>
          <w:szCs w:val="24"/>
          <w:lang w:eastAsia="ru-RU"/>
        </w:rPr>
        <w:t xml:space="preserve">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обучение по программам </w:t>
      </w:r>
      <w:proofErr w:type="spellStart"/>
      <w:r w:rsidRPr="001D765F">
        <w:rPr>
          <w:rFonts w:ascii="Times New Roman" w:eastAsia="Times New Roman" w:hAnsi="Times New Roman" w:cs="Times New Roman"/>
          <w:sz w:val="24"/>
          <w:szCs w:val="24"/>
          <w:lang w:eastAsia="ru-RU"/>
        </w:rPr>
        <w:t>бакалавриата</w:t>
      </w:r>
      <w:proofErr w:type="spellEnd"/>
      <w:r w:rsidRPr="001D765F">
        <w:rPr>
          <w:rFonts w:ascii="Times New Roman" w:eastAsia="Times New Roman" w:hAnsi="Times New Roman" w:cs="Times New Roman"/>
          <w:sz w:val="24"/>
          <w:szCs w:val="24"/>
          <w:lang w:eastAsia="ru-RU"/>
        </w:rPr>
        <w:t xml:space="preserve"> и программам </w:t>
      </w:r>
      <w:proofErr w:type="spellStart"/>
      <w:r w:rsidRPr="001D765F">
        <w:rPr>
          <w:rFonts w:ascii="Times New Roman" w:eastAsia="Times New Roman" w:hAnsi="Times New Roman" w:cs="Times New Roman"/>
          <w:sz w:val="24"/>
          <w:szCs w:val="24"/>
          <w:lang w:eastAsia="ru-RU"/>
        </w:rPr>
        <w:t>специалитета</w:t>
      </w:r>
      <w:proofErr w:type="spellEnd"/>
      <w:r w:rsidRPr="001D765F">
        <w:rPr>
          <w:rFonts w:ascii="Times New Roman" w:eastAsia="Times New Roman" w:hAnsi="Times New Roman" w:cs="Times New Roman"/>
          <w:sz w:val="24"/>
          <w:szCs w:val="24"/>
          <w:lang w:eastAsia="ru-RU"/>
        </w:rPr>
        <w:t xml:space="preserve"> после 1 сентября года, предшествующего приему на обучение по указанным программам.</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1D765F" w:rsidRPr="001D765F" w:rsidRDefault="001D765F" w:rsidP="001D765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D765F">
        <w:rPr>
          <w:rFonts w:ascii="Times New Roman" w:eastAsia="Times New Roman" w:hAnsi="Times New Roman" w:cs="Times New Roman"/>
          <w:b/>
          <w:bCs/>
          <w:sz w:val="36"/>
          <w:szCs w:val="36"/>
          <w:lang w:eastAsia="ru-RU"/>
        </w:rPr>
        <w:t>Статья 67. Организация приема на обучение по основным общеобразовательным программам</w:t>
      </w:r>
      <w:bookmarkStart w:id="0" w:name="_GoBack"/>
      <w:bookmarkEnd w:id="0"/>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 xml:space="preserve">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w:t>
      </w:r>
      <w:r w:rsidRPr="001D765F">
        <w:rPr>
          <w:rFonts w:ascii="Times New Roman" w:eastAsia="Times New Roman" w:hAnsi="Times New Roman" w:cs="Times New Roman"/>
          <w:sz w:val="24"/>
          <w:szCs w:val="24"/>
          <w:lang w:eastAsia="ru-RU"/>
        </w:rPr>
        <w:lastRenderedPageBreak/>
        <w:t>образования соответствующего уровня, если иное не предусмотрено настоящим Федеральным законом.</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1D765F" w:rsidRPr="001D765F" w:rsidRDefault="001D765F" w:rsidP="001D765F">
      <w:pPr>
        <w:spacing w:before="100" w:beforeAutospacing="1" w:after="100" w:afterAutospacing="1" w:line="240" w:lineRule="auto"/>
        <w:rPr>
          <w:rFonts w:ascii="Times New Roman" w:eastAsia="Times New Roman" w:hAnsi="Times New Roman" w:cs="Times New Roman"/>
          <w:sz w:val="24"/>
          <w:szCs w:val="24"/>
          <w:lang w:eastAsia="ru-RU"/>
        </w:rPr>
      </w:pPr>
      <w:r w:rsidRPr="001D765F">
        <w:rPr>
          <w:rFonts w:ascii="Times New Roman" w:eastAsia="Times New Roman" w:hAnsi="Times New Roman" w:cs="Times New Roman"/>
          <w:sz w:val="24"/>
          <w:szCs w:val="24"/>
          <w:lang w:eastAsia="ru-RU"/>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E301F7" w:rsidRDefault="00E301F7"/>
    <w:sectPr w:rsidR="00E301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9FC"/>
    <w:rsid w:val="001949FC"/>
    <w:rsid w:val="001D765F"/>
    <w:rsid w:val="00E30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A4FA1"/>
  <w15:chartTrackingRefBased/>
  <w15:docId w15:val="{593E86D8-42D2-441D-BA0C-FD7147EA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020882">
      <w:bodyDiv w:val="1"/>
      <w:marLeft w:val="0"/>
      <w:marRight w:val="0"/>
      <w:marTop w:val="0"/>
      <w:marBottom w:val="0"/>
      <w:divBdr>
        <w:top w:val="none" w:sz="0" w:space="0" w:color="auto"/>
        <w:left w:val="none" w:sz="0" w:space="0" w:color="auto"/>
        <w:bottom w:val="none" w:sz="0" w:space="0" w:color="auto"/>
        <w:right w:val="none" w:sz="0" w:space="0" w:color="auto"/>
      </w:divBdr>
      <w:divsChild>
        <w:div w:id="1931769693">
          <w:marLeft w:val="0"/>
          <w:marRight w:val="0"/>
          <w:marTop w:val="0"/>
          <w:marBottom w:val="0"/>
          <w:divBdr>
            <w:top w:val="none" w:sz="0" w:space="0" w:color="auto"/>
            <w:left w:val="none" w:sz="0" w:space="0" w:color="auto"/>
            <w:bottom w:val="none" w:sz="0" w:space="0" w:color="auto"/>
            <w:right w:val="none" w:sz="0" w:space="0" w:color="auto"/>
          </w:divBdr>
        </w:div>
        <w:div w:id="1519463614">
          <w:marLeft w:val="0"/>
          <w:marRight w:val="0"/>
          <w:marTop w:val="0"/>
          <w:marBottom w:val="0"/>
          <w:divBdr>
            <w:top w:val="none" w:sz="0" w:space="0" w:color="auto"/>
            <w:left w:val="none" w:sz="0" w:space="0" w:color="auto"/>
            <w:bottom w:val="none" w:sz="0" w:space="0" w:color="auto"/>
            <w:right w:val="none" w:sz="0" w:space="0" w:color="auto"/>
          </w:divBdr>
        </w:div>
      </w:divsChild>
    </w:div>
    <w:div w:id="706445301">
      <w:bodyDiv w:val="1"/>
      <w:marLeft w:val="0"/>
      <w:marRight w:val="0"/>
      <w:marTop w:val="0"/>
      <w:marBottom w:val="0"/>
      <w:divBdr>
        <w:top w:val="none" w:sz="0" w:space="0" w:color="auto"/>
        <w:left w:val="none" w:sz="0" w:space="0" w:color="auto"/>
        <w:bottom w:val="none" w:sz="0" w:space="0" w:color="auto"/>
        <w:right w:val="none" w:sz="0" w:space="0" w:color="auto"/>
      </w:divBdr>
      <w:divsChild>
        <w:div w:id="1084499334">
          <w:marLeft w:val="0"/>
          <w:marRight w:val="0"/>
          <w:marTop w:val="0"/>
          <w:marBottom w:val="0"/>
          <w:divBdr>
            <w:top w:val="none" w:sz="0" w:space="0" w:color="auto"/>
            <w:left w:val="none" w:sz="0" w:space="0" w:color="auto"/>
            <w:bottom w:val="none" w:sz="0" w:space="0" w:color="auto"/>
            <w:right w:val="none" w:sz="0" w:space="0" w:color="auto"/>
          </w:divBdr>
        </w:div>
        <w:div w:id="396514381">
          <w:marLeft w:val="0"/>
          <w:marRight w:val="0"/>
          <w:marTop w:val="0"/>
          <w:marBottom w:val="0"/>
          <w:divBdr>
            <w:top w:val="none" w:sz="0" w:space="0" w:color="auto"/>
            <w:left w:val="none" w:sz="0" w:space="0" w:color="auto"/>
            <w:bottom w:val="none" w:sz="0" w:space="0" w:color="auto"/>
            <w:right w:val="none" w:sz="0" w:space="0" w:color="auto"/>
          </w:divBdr>
        </w:div>
      </w:divsChild>
    </w:div>
    <w:div w:id="924265115">
      <w:bodyDiv w:val="1"/>
      <w:marLeft w:val="0"/>
      <w:marRight w:val="0"/>
      <w:marTop w:val="0"/>
      <w:marBottom w:val="0"/>
      <w:divBdr>
        <w:top w:val="none" w:sz="0" w:space="0" w:color="auto"/>
        <w:left w:val="none" w:sz="0" w:space="0" w:color="auto"/>
        <w:bottom w:val="none" w:sz="0" w:space="0" w:color="auto"/>
        <w:right w:val="none" w:sz="0" w:space="0" w:color="auto"/>
      </w:divBdr>
      <w:divsChild>
        <w:div w:id="750388391">
          <w:marLeft w:val="0"/>
          <w:marRight w:val="0"/>
          <w:marTop w:val="0"/>
          <w:marBottom w:val="0"/>
          <w:divBdr>
            <w:top w:val="none" w:sz="0" w:space="0" w:color="auto"/>
            <w:left w:val="none" w:sz="0" w:space="0" w:color="auto"/>
            <w:bottom w:val="none" w:sz="0" w:space="0" w:color="auto"/>
            <w:right w:val="none" w:sz="0" w:space="0" w:color="auto"/>
          </w:divBdr>
        </w:div>
        <w:div w:id="278685257">
          <w:marLeft w:val="0"/>
          <w:marRight w:val="0"/>
          <w:marTop w:val="0"/>
          <w:marBottom w:val="0"/>
          <w:divBdr>
            <w:top w:val="none" w:sz="0" w:space="0" w:color="auto"/>
            <w:left w:val="none" w:sz="0" w:space="0" w:color="auto"/>
            <w:bottom w:val="none" w:sz="0" w:space="0" w:color="auto"/>
            <w:right w:val="none" w:sz="0" w:space="0" w:color="auto"/>
          </w:divBdr>
        </w:div>
      </w:divsChild>
    </w:div>
    <w:div w:id="1480534661">
      <w:bodyDiv w:val="1"/>
      <w:marLeft w:val="0"/>
      <w:marRight w:val="0"/>
      <w:marTop w:val="0"/>
      <w:marBottom w:val="0"/>
      <w:divBdr>
        <w:top w:val="none" w:sz="0" w:space="0" w:color="auto"/>
        <w:left w:val="none" w:sz="0" w:space="0" w:color="auto"/>
        <w:bottom w:val="none" w:sz="0" w:space="0" w:color="auto"/>
        <w:right w:val="none" w:sz="0" w:space="0" w:color="auto"/>
      </w:divBdr>
      <w:divsChild>
        <w:div w:id="291637394">
          <w:marLeft w:val="0"/>
          <w:marRight w:val="0"/>
          <w:marTop w:val="0"/>
          <w:marBottom w:val="0"/>
          <w:divBdr>
            <w:top w:val="none" w:sz="0" w:space="0" w:color="auto"/>
            <w:left w:val="none" w:sz="0" w:space="0" w:color="auto"/>
            <w:bottom w:val="none" w:sz="0" w:space="0" w:color="auto"/>
            <w:right w:val="none" w:sz="0" w:space="0" w:color="auto"/>
          </w:divBdr>
        </w:div>
        <w:div w:id="1198542839">
          <w:marLeft w:val="0"/>
          <w:marRight w:val="0"/>
          <w:marTop w:val="0"/>
          <w:marBottom w:val="0"/>
          <w:divBdr>
            <w:top w:val="none" w:sz="0" w:space="0" w:color="auto"/>
            <w:left w:val="none" w:sz="0" w:space="0" w:color="auto"/>
            <w:bottom w:val="none" w:sz="0" w:space="0" w:color="auto"/>
            <w:right w:val="none" w:sz="0" w:space="0" w:color="auto"/>
          </w:divBdr>
        </w:div>
      </w:divsChild>
    </w:div>
    <w:div w:id="1946186490">
      <w:bodyDiv w:val="1"/>
      <w:marLeft w:val="0"/>
      <w:marRight w:val="0"/>
      <w:marTop w:val="0"/>
      <w:marBottom w:val="0"/>
      <w:divBdr>
        <w:top w:val="none" w:sz="0" w:space="0" w:color="auto"/>
        <w:left w:val="none" w:sz="0" w:space="0" w:color="auto"/>
        <w:bottom w:val="none" w:sz="0" w:space="0" w:color="auto"/>
        <w:right w:val="none" w:sz="0" w:space="0" w:color="auto"/>
      </w:divBdr>
      <w:divsChild>
        <w:div w:id="1686790232">
          <w:marLeft w:val="0"/>
          <w:marRight w:val="0"/>
          <w:marTop w:val="0"/>
          <w:marBottom w:val="0"/>
          <w:divBdr>
            <w:top w:val="none" w:sz="0" w:space="0" w:color="auto"/>
            <w:left w:val="none" w:sz="0" w:space="0" w:color="auto"/>
            <w:bottom w:val="none" w:sz="0" w:space="0" w:color="auto"/>
            <w:right w:val="none" w:sz="0" w:space="0" w:color="auto"/>
          </w:divBdr>
        </w:div>
        <w:div w:id="859778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3555</Words>
  <Characters>20265</Characters>
  <Application>Microsoft Office Word</Application>
  <DocSecurity>0</DocSecurity>
  <Lines>168</Lines>
  <Paragraphs>47</Paragraphs>
  <ScaleCrop>false</ScaleCrop>
  <Company/>
  <LinksUpToDate>false</LinksUpToDate>
  <CharactersWithSpaces>23773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Качаровская Валентина Петровна</dc:creator>
  <cp:keywords/>
  <dc:description/>
  <cp:lastModifiedBy>Качаровская Валентина Петровна</cp:lastModifiedBy>
  <cp:revision>2</cp:revision>
  <dcterms:created xsi:type="dcterms:W3CDTF">2018-01-17T13:37:00Z</dcterms:created>
  <dcterms:modified xsi:type="dcterms:W3CDTF">2018-01-17T13:44:00Z</dcterms:modified>
</cp:coreProperties>
</file>